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FE" w:rsidRDefault="00C978FE" w:rsidP="00F94695">
      <w:pPr>
        <w:tabs>
          <w:tab w:val="left" w:pos="3308"/>
        </w:tabs>
        <w:ind w:left="-567"/>
        <w:jc w:val="center"/>
        <w:rPr>
          <w:b/>
          <w:sz w:val="28"/>
          <w:szCs w:val="28"/>
          <w:lang w:val="en-US"/>
        </w:rPr>
      </w:pPr>
      <w:r w:rsidRPr="009A20A6">
        <w:rPr>
          <w:b/>
          <w:sz w:val="28"/>
          <w:szCs w:val="28"/>
        </w:rPr>
        <w:t>Научно-исследовательская база для осуществления научно-исследовательской деятельности по направлению</w:t>
      </w:r>
    </w:p>
    <w:bookmarkStart w:id="0" w:name="4.1.5.docs"/>
    <w:p w:rsidR="00F94695" w:rsidRPr="00F94695" w:rsidRDefault="00F94695" w:rsidP="00F94695">
      <w:pPr>
        <w:jc w:val="center"/>
        <w:rPr>
          <w:b/>
          <w:sz w:val="28"/>
        </w:rPr>
      </w:pPr>
      <w:r w:rsidRPr="00F94695">
        <w:rPr>
          <w:b/>
          <w:sz w:val="28"/>
        </w:rPr>
        <w:fldChar w:fldCharType="begin"/>
      </w:r>
      <w:r w:rsidRPr="00F94695">
        <w:rPr>
          <w:b/>
          <w:sz w:val="28"/>
        </w:rPr>
        <w:instrText xml:space="preserve"> HYPERLINK "http://www.bgsha.ru/sveden/education/eduop/" \l "4.1.5.docs" </w:instrText>
      </w:r>
      <w:r w:rsidRPr="00F94695">
        <w:rPr>
          <w:b/>
          <w:sz w:val="28"/>
        </w:rPr>
        <w:fldChar w:fldCharType="separate"/>
      </w:r>
      <w:r w:rsidRPr="00F94695">
        <w:rPr>
          <w:rStyle w:val="a5"/>
          <w:b/>
          <w:color w:val="auto"/>
          <w:sz w:val="28"/>
          <w:u w:val="none"/>
        </w:rPr>
        <w:t>4.1.5.</w:t>
      </w:r>
      <w:r w:rsidRPr="00F94695">
        <w:rPr>
          <w:b/>
          <w:sz w:val="28"/>
        </w:rPr>
        <w:fldChar w:fldCharType="end"/>
      </w:r>
      <w:bookmarkEnd w:id="0"/>
      <w:r w:rsidRPr="00F94695">
        <w:rPr>
          <w:b/>
          <w:sz w:val="28"/>
        </w:rPr>
        <w:t xml:space="preserve"> Мелиорация, водное хозяйство и агрофизика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</w:p>
    <w:p w:rsidR="00C978FE" w:rsidRPr="00E24044" w:rsidRDefault="00C978FE" w:rsidP="00F94695">
      <w:pPr>
        <w:jc w:val="both"/>
        <w:rPr>
          <w:iCs/>
        </w:rPr>
      </w:pPr>
      <w:r w:rsidRPr="00E24044">
        <w:rPr>
          <w:iCs/>
        </w:rPr>
        <w:t>Реализация основной образовательной программы по н</w:t>
      </w:r>
      <w:r>
        <w:rPr>
          <w:iCs/>
        </w:rPr>
        <w:t xml:space="preserve">аправлению подготовки </w:t>
      </w:r>
      <w:hyperlink r:id="rId5" w:anchor="4.1.5.docs" w:history="1">
        <w:r w:rsidR="00F94695" w:rsidRPr="00F94695">
          <w:rPr>
            <w:rStyle w:val="a5"/>
            <w:color w:val="auto"/>
            <w:u w:val="none"/>
          </w:rPr>
          <w:t>4.1.5.</w:t>
        </w:r>
      </w:hyperlink>
      <w:r w:rsidR="00F94695" w:rsidRPr="00F94695">
        <w:t xml:space="preserve"> Мелиорация, водное хозяйство и агрофизика</w:t>
      </w:r>
      <w:r w:rsidRPr="00E24044">
        <w:rPr>
          <w:iCs/>
        </w:rPr>
        <w:t xml:space="preserve"> обеспечивается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815AB6">
        <w:rPr>
          <w:i/>
          <w:iCs/>
        </w:rPr>
        <w:t>Кадров</w:t>
      </w:r>
      <w:r>
        <w:rPr>
          <w:i/>
          <w:iCs/>
        </w:rPr>
        <w:t>ая база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  <w:proofErr w:type="gramStart"/>
      <w:r>
        <w:rPr>
          <w:iCs/>
        </w:rPr>
        <w:t>Научными руководителями аспирантов являются доктор биологических наук, профессор Куликов Анатолий Иннокентьевич</w:t>
      </w:r>
      <w:r w:rsidRPr="00E24044">
        <w:rPr>
          <w:iCs/>
        </w:rPr>
        <w:t xml:space="preserve">, </w:t>
      </w:r>
      <w:r>
        <w:rPr>
          <w:iCs/>
        </w:rPr>
        <w:t xml:space="preserve">кандидат биологических наук, профессор </w:t>
      </w:r>
      <w:proofErr w:type="spellStart"/>
      <w:r>
        <w:rPr>
          <w:iCs/>
        </w:rPr>
        <w:t>Корсунова</w:t>
      </w:r>
      <w:proofErr w:type="spellEnd"/>
      <w:r>
        <w:rPr>
          <w:iCs/>
        </w:rPr>
        <w:t xml:space="preserve"> Татьяна Михайловна, которые </w:t>
      </w:r>
      <w:r w:rsidRPr="00E24044">
        <w:rPr>
          <w:iCs/>
        </w:rPr>
        <w:t>осуществля</w:t>
      </w:r>
      <w:r>
        <w:rPr>
          <w:iCs/>
        </w:rPr>
        <w:t>ю</w:t>
      </w:r>
      <w:r w:rsidRPr="00E24044">
        <w:rPr>
          <w:iCs/>
        </w:rPr>
        <w:t xml:space="preserve">т самостоятельную научно-исследовательскую деятельность по профилю подготовки </w:t>
      </w:r>
      <w:r>
        <w:rPr>
          <w:iCs/>
        </w:rPr>
        <w:t>Агрофизика</w:t>
      </w:r>
      <w:r w:rsidRPr="00E24044">
        <w:rPr>
          <w:iCs/>
        </w:rPr>
        <w:t>, име</w:t>
      </w:r>
      <w:r>
        <w:rPr>
          <w:iCs/>
        </w:rPr>
        <w:t>ю</w:t>
      </w:r>
      <w:r w:rsidRPr="00E24044">
        <w:rPr>
          <w:iCs/>
        </w:rPr>
        <w:t>т публикации по результатам указанной научно-исследовательской деятельности в ведущих отечественных рецензируемых научных журналах, а также осуществля</w:t>
      </w:r>
      <w:r>
        <w:rPr>
          <w:iCs/>
        </w:rPr>
        <w:t>ю</w:t>
      </w:r>
      <w:r w:rsidRPr="00E24044">
        <w:rPr>
          <w:iCs/>
        </w:rPr>
        <w:t>т апробацию результатов указанной научно-исследовательской деятельности на всероссийских и международных конференциях.</w:t>
      </w:r>
      <w:proofErr w:type="gramEnd"/>
    </w:p>
    <w:p w:rsidR="006C6603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  <w:r w:rsidRPr="00E24044">
        <w:rPr>
          <w:iCs/>
        </w:rPr>
        <w:t xml:space="preserve">При реализации ООП аспирантуры по направлению </w:t>
      </w:r>
      <w:hyperlink r:id="rId6" w:anchor="4.1.5.docs" w:history="1">
        <w:r w:rsidR="00F94695" w:rsidRPr="00F94695">
          <w:rPr>
            <w:rStyle w:val="a5"/>
            <w:color w:val="auto"/>
            <w:u w:val="none"/>
          </w:rPr>
          <w:t>4.1.5.</w:t>
        </w:r>
      </w:hyperlink>
      <w:r w:rsidR="00F94695" w:rsidRPr="00F94695">
        <w:t xml:space="preserve"> Мелиорация, водное хозяйство и агрофизика</w:t>
      </w:r>
      <w:r w:rsidRPr="00E24044">
        <w:rPr>
          <w:bCs/>
          <w:i/>
        </w:rPr>
        <w:t xml:space="preserve"> </w:t>
      </w:r>
      <w:r w:rsidRPr="00E24044">
        <w:rPr>
          <w:iCs/>
        </w:rPr>
        <w:t xml:space="preserve">укомплектованность штатов составляет </w:t>
      </w:r>
      <w:r>
        <w:rPr>
          <w:iCs/>
        </w:rPr>
        <w:t xml:space="preserve">100 %, </w:t>
      </w:r>
      <w:proofErr w:type="spellStart"/>
      <w:r>
        <w:rPr>
          <w:iCs/>
        </w:rPr>
        <w:t>о</w:t>
      </w:r>
      <w:r w:rsidRPr="00E24044">
        <w:rPr>
          <w:iCs/>
        </w:rPr>
        <w:t>степененность</w:t>
      </w:r>
      <w:proofErr w:type="spellEnd"/>
      <w:r w:rsidRPr="00E24044">
        <w:rPr>
          <w:iCs/>
        </w:rPr>
        <w:t xml:space="preserve"> составляет </w:t>
      </w:r>
      <w:r>
        <w:rPr>
          <w:iCs/>
        </w:rPr>
        <w:t>100</w:t>
      </w:r>
      <w:r w:rsidRPr="00E24044">
        <w:rPr>
          <w:iCs/>
        </w:rPr>
        <w:t xml:space="preserve"> %.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>
        <w:rPr>
          <w:i/>
          <w:iCs/>
        </w:rPr>
        <w:t>М</w:t>
      </w:r>
      <w:r w:rsidRPr="0089085A">
        <w:rPr>
          <w:i/>
          <w:iCs/>
        </w:rPr>
        <w:t>етодическ</w:t>
      </w:r>
      <w:r>
        <w:rPr>
          <w:i/>
          <w:iCs/>
        </w:rPr>
        <w:t>ая база</w:t>
      </w:r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r w:rsidRPr="00095C81">
        <w:rPr>
          <w:sz w:val="24"/>
          <w:szCs w:val="24"/>
          <w:lang w:val="ru-RU" w:eastAsia="en-US"/>
        </w:rPr>
        <w:t>Уровень обеспечения учебно-методической литературой  библиотечного фонда составляет печатные издания из расчета не менее 50 экземпляров каждого из изданий обязательной литературы, перечисленной в рабочей программе дисциплины (модуля), практики, и не менее 25 экземпляров дополнительной литературы на 100 аспирантов.</w:t>
      </w:r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proofErr w:type="gramStart"/>
      <w:r w:rsidRPr="00095C81">
        <w:rPr>
          <w:sz w:val="24"/>
          <w:szCs w:val="24"/>
          <w:lang w:val="ru-RU" w:eastAsia="en-US"/>
        </w:rPr>
        <w:t>Академия обеспечена необходимым комплектом лицензионного программного обеспечения (состав определен в рабочих программах дисциплины (модуля), которое  ежегодно обновляется.</w:t>
      </w:r>
      <w:proofErr w:type="gramEnd"/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r w:rsidRPr="00095C81">
        <w:rPr>
          <w:sz w:val="24"/>
          <w:szCs w:val="24"/>
          <w:lang w:val="ru-RU" w:eastAsia="en-US"/>
        </w:rPr>
        <w:t>Электронно-библиотечная система (электронная библиотека) и электронная информационно-образовательная обеспечивает одновременный доступ не менее 25 процентов обучающихся по программе аспирантуры.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095C81">
        <w:rPr>
          <w:lang w:eastAsia="en-US"/>
        </w:rPr>
        <w:t>Аспирантам и научно-педагогическим работникам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(в том числе международным реферативным базам данных научных изданий) и инф</w:t>
      </w:r>
      <w:r>
        <w:rPr>
          <w:lang w:eastAsia="en-US"/>
        </w:rPr>
        <w:t xml:space="preserve">ормационным справочным системам </w:t>
      </w:r>
      <w:r>
        <w:rPr>
          <w:iCs/>
        </w:rPr>
        <w:t xml:space="preserve">– Учебный портал и системе электронно-дистанционного обучения </w:t>
      </w:r>
      <w:r w:rsidRPr="0089085A">
        <w:rPr>
          <w:iCs/>
          <w:lang w:val="en-US"/>
        </w:rPr>
        <w:t>Moodle</w:t>
      </w:r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i/>
          <w:iCs/>
        </w:rPr>
      </w:pPr>
      <w:r>
        <w:rPr>
          <w:i/>
          <w:iCs/>
        </w:rPr>
        <w:t xml:space="preserve">          </w:t>
      </w:r>
      <w:r w:rsidRPr="0089085A">
        <w:rPr>
          <w:i/>
          <w:iCs/>
        </w:rPr>
        <w:t>Информационн</w:t>
      </w:r>
      <w:r>
        <w:rPr>
          <w:i/>
          <w:iCs/>
        </w:rPr>
        <w:t>ая база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</w:t>
      </w:r>
      <w:proofErr w:type="gramStart"/>
      <w:r w:rsidRPr="0089085A">
        <w:rPr>
          <w:iCs/>
        </w:rPr>
        <w:t>Интернет</w:t>
      </w:r>
      <w:proofErr w:type="gramEnd"/>
      <w:r>
        <w:rPr>
          <w:iCs/>
        </w:rPr>
        <w:t xml:space="preserve"> как на территории академии, так и вне ее</w:t>
      </w:r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>Оперативный обмен информацией с отечественными и зарубежными вузами и организациями осуществляется с соблюдением 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При использовании электронных изданий каждый обучающийся обеспечен рабочим местом в компьютерном классе в соответствии с объемом изучаемых дисциплин. Обеспечена доступность не менее 10 процентов обучающихся к сетям типа Интернет. Кафедры, ведущие подготовку по </w:t>
      </w:r>
      <w:r>
        <w:rPr>
          <w:iCs/>
        </w:rPr>
        <w:t>дисциплинам базовой и вариативной части Блока 1</w:t>
      </w:r>
      <w:r w:rsidRPr="0089085A">
        <w:rPr>
          <w:iCs/>
        </w:rPr>
        <w:t xml:space="preserve">, </w:t>
      </w:r>
      <w:r w:rsidRPr="0089085A">
        <w:rPr>
          <w:iCs/>
        </w:rPr>
        <w:lastRenderedPageBreak/>
        <w:t xml:space="preserve">оснащены лабораторным оборудованием и оргтехникой в объеме, достаточном для обеспечения уровня подготовки в соответствии с ФГОС </w:t>
      </w:r>
      <w:proofErr w:type="gramStart"/>
      <w:r w:rsidRPr="0089085A">
        <w:rPr>
          <w:iCs/>
        </w:rPr>
        <w:t>ВО</w:t>
      </w:r>
      <w:proofErr w:type="gramEnd"/>
      <w:r w:rsidRPr="0089085A">
        <w:rPr>
          <w:iCs/>
        </w:rPr>
        <w:t>.</w:t>
      </w:r>
    </w:p>
    <w:p w:rsidR="00C978FE" w:rsidRPr="009077F9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lang w:val="en-US"/>
        </w:rPr>
      </w:pPr>
      <w:r w:rsidRPr="0089085A">
        <w:rPr>
          <w:iCs/>
        </w:rPr>
        <w:t>Вуз</w:t>
      </w:r>
      <w:r w:rsidRPr="006235A2">
        <w:rPr>
          <w:iCs/>
        </w:rPr>
        <w:t xml:space="preserve"> </w:t>
      </w:r>
      <w:r w:rsidRPr="0089085A">
        <w:rPr>
          <w:iCs/>
        </w:rPr>
        <w:t>обеспечен</w:t>
      </w:r>
      <w:r w:rsidRPr="006235A2">
        <w:rPr>
          <w:iCs/>
        </w:rPr>
        <w:t xml:space="preserve"> </w:t>
      </w:r>
      <w:r w:rsidRPr="0089085A">
        <w:rPr>
          <w:iCs/>
        </w:rPr>
        <w:t>необходимым</w:t>
      </w:r>
      <w:r w:rsidRPr="006235A2">
        <w:rPr>
          <w:iCs/>
        </w:rPr>
        <w:t xml:space="preserve"> </w:t>
      </w:r>
      <w:r w:rsidRPr="0089085A">
        <w:rPr>
          <w:iCs/>
        </w:rPr>
        <w:t>комплектом</w:t>
      </w:r>
      <w:r w:rsidRPr="006235A2">
        <w:rPr>
          <w:iCs/>
        </w:rPr>
        <w:t xml:space="preserve"> </w:t>
      </w:r>
      <w:r w:rsidRPr="0089085A">
        <w:rPr>
          <w:iCs/>
        </w:rPr>
        <w:t>лицензионного</w:t>
      </w:r>
      <w:r w:rsidRPr="006235A2">
        <w:rPr>
          <w:iCs/>
        </w:rPr>
        <w:t xml:space="preserve"> </w:t>
      </w:r>
      <w:r w:rsidRPr="0089085A">
        <w:rPr>
          <w:iCs/>
        </w:rPr>
        <w:t>программного</w:t>
      </w:r>
      <w:r w:rsidRPr="006235A2">
        <w:rPr>
          <w:iCs/>
        </w:rPr>
        <w:t xml:space="preserve"> </w:t>
      </w:r>
      <w:r w:rsidRPr="0089085A">
        <w:rPr>
          <w:iCs/>
        </w:rPr>
        <w:t>обеспечения</w:t>
      </w:r>
      <w:r w:rsidRPr="006235A2">
        <w:rPr>
          <w:iCs/>
        </w:rPr>
        <w:t>:</w:t>
      </w:r>
      <w:r>
        <w:rPr>
          <w:iCs/>
        </w:rPr>
        <w:t xml:space="preserve"> </w:t>
      </w:r>
      <w:proofErr w:type="spellStart"/>
      <w:r w:rsidRPr="007A7169">
        <w:rPr>
          <w:iCs/>
        </w:rPr>
        <w:t>Kaspersky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Endpoint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Security</w:t>
      </w:r>
      <w:proofErr w:type="spellEnd"/>
      <w:r w:rsidRPr="007A7169">
        <w:rPr>
          <w:iCs/>
        </w:rPr>
        <w:t xml:space="preserve"> для бизнеса – </w:t>
      </w:r>
      <w:proofErr w:type="gramStart"/>
      <w:r w:rsidRPr="007A7169">
        <w:rPr>
          <w:iCs/>
        </w:rPr>
        <w:t>Стандартный</w:t>
      </w:r>
      <w:proofErr w:type="gram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Russian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Edition</w:t>
      </w:r>
      <w:proofErr w:type="spellEnd"/>
      <w:r w:rsidRPr="007A7169">
        <w:rPr>
          <w:iCs/>
        </w:rPr>
        <w:t xml:space="preserve">. </w:t>
      </w:r>
      <w:r w:rsidRPr="009077F9">
        <w:rPr>
          <w:iCs/>
          <w:lang w:val="en-US"/>
        </w:rPr>
        <w:t>500-999 Node 1 year Educational Renewal License, Microsoft Windows Vista Business Russian Upgrade Academic OPEN No Level, Microsoft Office Professional Plus 2007 Russian Academic Open No Level, 1C-</w:t>
      </w:r>
      <w:proofErr w:type="spellStart"/>
      <w:r w:rsidRPr="007A7169">
        <w:rPr>
          <w:iCs/>
        </w:rPr>
        <w:t>Битрикс</w:t>
      </w:r>
      <w:proofErr w:type="spellEnd"/>
      <w:r w:rsidRPr="009077F9">
        <w:rPr>
          <w:iCs/>
          <w:lang w:val="en-US"/>
        </w:rPr>
        <w:t xml:space="preserve">: </w:t>
      </w:r>
      <w:r w:rsidRPr="007A7169">
        <w:rPr>
          <w:iCs/>
        </w:rPr>
        <w:t>Внутренний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портал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учебного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заведения</w:t>
      </w:r>
      <w:r w:rsidRPr="009077F9">
        <w:rPr>
          <w:iCs/>
          <w:lang w:val="en-US"/>
        </w:rPr>
        <w:t xml:space="preserve"> (</w:t>
      </w:r>
      <w:r w:rsidRPr="007A7169">
        <w:rPr>
          <w:iCs/>
        </w:rPr>
        <w:t>тех</w:t>
      </w:r>
      <w:r w:rsidRPr="009077F9">
        <w:rPr>
          <w:iCs/>
          <w:lang w:val="en-US"/>
        </w:rPr>
        <w:t>.</w:t>
      </w:r>
      <w:r w:rsidRPr="007A7169">
        <w:rPr>
          <w:iCs/>
        </w:rPr>
        <w:t>поддержка</w:t>
      </w:r>
      <w:r w:rsidRPr="009077F9">
        <w:rPr>
          <w:iCs/>
          <w:lang w:val="en-US"/>
        </w:rPr>
        <w:t xml:space="preserve">), MapInfo Professional 12.0.1, Easy Trace 7.3, ArcView, </w:t>
      </w:r>
      <w:proofErr w:type="spellStart"/>
      <w:r w:rsidRPr="006235A2">
        <w:rPr>
          <w:iCs/>
        </w:rPr>
        <w:t>Антиплагиат</w:t>
      </w:r>
      <w:proofErr w:type="spellEnd"/>
      <w:proofErr w:type="gramStart"/>
      <w:r w:rsidRPr="009077F9">
        <w:rPr>
          <w:iCs/>
          <w:lang w:val="en-US"/>
        </w:rPr>
        <w:t>.</w:t>
      </w:r>
      <w:r w:rsidRPr="006235A2">
        <w:rPr>
          <w:iCs/>
        </w:rPr>
        <w:t>В</w:t>
      </w:r>
      <w:proofErr w:type="gramEnd"/>
      <w:r w:rsidRPr="006235A2">
        <w:rPr>
          <w:iCs/>
        </w:rPr>
        <w:t>УЗ</w:t>
      </w:r>
      <w:r w:rsidRPr="009077F9">
        <w:rPr>
          <w:iCs/>
          <w:lang w:val="en-US"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89085A">
        <w:rPr>
          <w:i/>
          <w:iCs/>
        </w:rPr>
        <w:t>Материально-техническ</w:t>
      </w:r>
      <w:r>
        <w:rPr>
          <w:i/>
          <w:iCs/>
        </w:rPr>
        <w:t>ая база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Материально-техническое обеспечение по направлению подготовки </w:t>
      </w:r>
      <w:hyperlink r:id="rId7" w:anchor="4.1.5.docs" w:history="1">
        <w:r w:rsidR="00F94695" w:rsidRPr="00F94695">
          <w:rPr>
            <w:rStyle w:val="a5"/>
            <w:color w:val="auto"/>
            <w:u w:val="none"/>
          </w:rPr>
          <w:t>4.1.5.</w:t>
        </w:r>
      </w:hyperlink>
      <w:r w:rsidR="00F94695" w:rsidRPr="00F94695">
        <w:t xml:space="preserve"> Мелиорация, водное хозяйство и агрофизика</w:t>
      </w:r>
      <w:bookmarkStart w:id="1" w:name="_GoBack"/>
      <w:bookmarkEnd w:id="1"/>
      <w:r w:rsidRPr="0089085A">
        <w:rPr>
          <w:iCs/>
        </w:rPr>
        <w:t xml:space="preserve">, располагает материально-технической базой, обеспечивающей проведение всех видов дисциплинарной и междисциплинарной подготовки,  лабораторной, практической и научно-исследовательской работы обучающихся, предусмотренных учебным планом направления и соответствующих действующим санитарным и противопожарным правилам и нормам и полностью соответствует требованиям ФГОС </w:t>
      </w:r>
      <w:proofErr w:type="gramStart"/>
      <w:r w:rsidRPr="0089085A">
        <w:rPr>
          <w:iCs/>
        </w:rPr>
        <w:t>ВО</w:t>
      </w:r>
      <w:proofErr w:type="gramEnd"/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A67EE9">
        <w:rPr>
          <w:iCs/>
        </w:rPr>
        <w:t xml:space="preserve">Перечень материально-технического обеспечения, необходимого для реализации программы </w:t>
      </w:r>
      <w:r w:rsidR="00B76BC1">
        <w:rPr>
          <w:iCs/>
        </w:rPr>
        <w:t>аспирантуры</w:t>
      </w:r>
      <w:r w:rsidRPr="00A67EE9">
        <w:rPr>
          <w:iCs/>
        </w:rPr>
        <w:t xml:space="preserve">, включает в себя </w:t>
      </w:r>
      <w:proofErr w:type="gramStart"/>
      <w:r w:rsidRPr="00A67EE9">
        <w:rPr>
          <w:iCs/>
        </w:rPr>
        <w:t xml:space="preserve">лаборатории, оснащенные лабораторным оборудованием в зависимости от </w:t>
      </w:r>
      <w:r>
        <w:rPr>
          <w:iCs/>
        </w:rPr>
        <w:t xml:space="preserve">степени сложности и </w:t>
      </w:r>
      <w:r w:rsidRPr="0089085A">
        <w:rPr>
          <w:iCs/>
        </w:rPr>
        <w:t>включает</w:t>
      </w:r>
      <w:proofErr w:type="gramEnd"/>
      <w:r w:rsidRPr="0089085A">
        <w:rPr>
          <w:iCs/>
        </w:rPr>
        <w:t xml:space="preserve"> в себя: 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учебные лаборатории для проведения лабораторных работ; </w:t>
      </w:r>
    </w:p>
    <w:p w:rsidR="00C978FE" w:rsidRPr="0089085A" w:rsidRDefault="00C978FE" w:rsidP="00B76BC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>п</w:t>
      </w:r>
      <w:r w:rsidR="00B76BC1">
        <w:rPr>
          <w:iCs/>
        </w:rPr>
        <w:t>олигоны для проведения практик</w:t>
      </w:r>
      <w:r w:rsidRPr="0089085A">
        <w:rPr>
          <w:iCs/>
        </w:rPr>
        <w:t xml:space="preserve">. 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Кафедра «Мелиорация и охрана земель» располагает учебно-мелиоративным полигоном в п. </w:t>
      </w:r>
      <w:proofErr w:type="spellStart"/>
      <w:r w:rsidRPr="0089085A">
        <w:rPr>
          <w:iCs/>
        </w:rPr>
        <w:t>Сужа</w:t>
      </w:r>
      <w:proofErr w:type="spellEnd"/>
      <w:r w:rsidRPr="0089085A">
        <w:rPr>
          <w:iCs/>
        </w:rPr>
        <w:t xml:space="preserve">, а также </w:t>
      </w:r>
      <w:r>
        <w:rPr>
          <w:iCs/>
        </w:rPr>
        <w:t>специализированным классом п</w:t>
      </w:r>
      <w:r w:rsidRPr="0089085A">
        <w:rPr>
          <w:iCs/>
        </w:rPr>
        <w:t>риродообустройства и водопользовани</w:t>
      </w:r>
      <w:r>
        <w:rPr>
          <w:iCs/>
        </w:rPr>
        <w:t>я.</w:t>
      </w:r>
      <w:r w:rsidRPr="0089085A">
        <w:rPr>
          <w:iCs/>
        </w:rPr>
        <w:t xml:space="preserve"> </w:t>
      </w:r>
      <w:r w:rsidRPr="0089085A">
        <w:rPr>
          <w:sz w:val="28"/>
          <w:szCs w:val="28"/>
        </w:rPr>
        <w:t xml:space="preserve"> </w:t>
      </w:r>
    </w:p>
    <w:p w:rsidR="00C978FE" w:rsidRPr="0089085A" w:rsidRDefault="00C978FE" w:rsidP="00B76BC1">
      <w:pPr>
        <w:ind w:firstLine="720"/>
        <w:jc w:val="both"/>
      </w:pPr>
      <w:r w:rsidRPr="0089085A">
        <w:t xml:space="preserve">Учебно-мелиоративный полигон (УМП) </w:t>
      </w:r>
      <w:proofErr w:type="spellStart"/>
      <w:r w:rsidRPr="0089085A">
        <w:t>Сужа</w:t>
      </w:r>
      <w:proofErr w:type="spellEnd"/>
      <w:r w:rsidRPr="0089085A">
        <w:t xml:space="preserve"> занимает участок площадью 3306 м</w:t>
      </w:r>
      <w:proofErr w:type="gramStart"/>
      <w:r w:rsidRPr="0089085A">
        <w:rPr>
          <w:vertAlign w:val="superscript"/>
        </w:rPr>
        <w:t>2</w:t>
      </w:r>
      <w:proofErr w:type="gramEnd"/>
      <w:r w:rsidRPr="0089085A">
        <w:t>.</w:t>
      </w:r>
      <w:r w:rsidR="00B76BC1">
        <w:t xml:space="preserve"> На полигоне имеются </w:t>
      </w:r>
      <w:r w:rsidRPr="0089085A">
        <w:t xml:space="preserve"> 2 теплицы </w:t>
      </w:r>
      <w:r w:rsidR="00B76BC1">
        <w:t xml:space="preserve">из поликарбоната </w:t>
      </w:r>
      <w:r w:rsidRPr="0089085A">
        <w:t>площадью 1104 м</w:t>
      </w:r>
      <w:proofErr w:type="gramStart"/>
      <w:r w:rsidRPr="0089085A">
        <w:rPr>
          <w:vertAlign w:val="superscript"/>
        </w:rPr>
        <w:t>2</w:t>
      </w:r>
      <w:proofErr w:type="gramEnd"/>
      <w:r w:rsidRPr="0089085A">
        <w:t xml:space="preserve"> и 1640 м</w:t>
      </w:r>
      <w:r w:rsidRPr="0089085A">
        <w:rPr>
          <w:vertAlign w:val="superscript"/>
        </w:rPr>
        <w:t>2</w:t>
      </w:r>
    </w:p>
    <w:p w:rsidR="00B76BC1" w:rsidRDefault="00C978FE" w:rsidP="00C978FE">
      <w:pPr>
        <w:ind w:firstLine="720"/>
        <w:jc w:val="both"/>
      </w:pPr>
      <w:r w:rsidRPr="0089085A">
        <w:t xml:space="preserve">Для демонстрации способов полива на полигоне представлены макеты: полив по бороздам, полив дождеванием, внутрипочвенный полив, капельное орошение. </w:t>
      </w:r>
    </w:p>
    <w:p w:rsidR="00B76BC1" w:rsidRDefault="00B76BC1" w:rsidP="00C978FE">
      <w:pPr>
        <w:ind w:firstLine="720"/>
        <w:jc w:val="both"/>
      </w:pPr>
      <w:r>
        <w:t xml:space="preserve">Кроме этого, на территории полигона имеется метеоплощадка, на которой ведется наблюдение за температурным режимом воздуха на высоте 1, 2 метра и на поверхности почвы. Также определяется прямая солнечная радиация. Температура почвы измеряется на глубинах 5, 10, 15, 20 см термометром </w:t>
      </w:r>
      <w:proofErr w:type="spellStart"/>
      <w:r>
        <w:t>Саввинова</w:t>
      </w:r>
      <w:proofErr w:type="spellEnd"/>
      <w:r>
        <w:t xml:space="preserve">, а на глубинах 30, 60, 80, 120 см вытяжными глубинными термометрами. На опытных площадках производится определение эмиссии диоксида углерода методом </w:t>
      </w:r>
      <w:proofErr w:type="spellStart"/>
      <w:r>
        <w:t>Шаркова</w:t>
      </w:r>
      <w:proofErr w:type="spellEnd"/>
      <w:r>
        <w:t xml:space="preserve"> в вегетационных сосудах. Измеряются осадки </w:t>
      </w:r>
      <w:proofErr w:type="spellStart"/>
      <w:r>
        <w:t>осадкомером</w:t>
      </w:r>
      <w:proofErr w:type="spellEnd"/>
      <w:r>
        <w:t xml:space="preserve"> и скорость ветра анемометром. В тепличных условиях определение температурно-влажностных показателей производится автоматическим электронным регистратором влажности и температуры воздуха. </w:t>
      </w:r>
    </w:p>
    <w:p w:rsidR="00B76BC1" w:rsidRDefault="00B76BC1" w:rsidP="00C978FE">
      <w:pPr>
        <w:ind w:firstLine="720"/>
        <w:jc w:val="both"/>
      </w:pPr>
      <w:r>
        <w:t xml:space="preserve">При осуществлении практической подготовки обучающихся в рамках научно-исследовательской работы используются научно-исследовательские базы организаций, с которыми заключены договора о практической подготовке (табл. 1). </w:t>
      </w:r>
    </w:p>
    <w:p w:rsidR="00B76BC1" w:rsidRDefault="00B76BC1" w:rsidP="00C978FE">
      <w:pPr>
        <w:ind w:firstLine="720"/>
        <w:jc w:val="both"/>
        <w:rPr>
          <w:sz w:val="20"/>
          <w:szCs w:val="20"/>
        </w:rPr>
      </w:pPr>
    </w:p>
    <w:p w:rsidR="00B76BC1" w:rsidRPr="0083597F" w:rsidRDefault="00B76BC1" w:rsidP="00C978FE">
      <w:pPr>
        <w:ind w:firstLine="720"/>
        <w:jc w:val="both"/>
      </w:pPr>
      <w:r w:rsidRPr="0083597F">
        <w:t xml:space="preserve">Таблица 1 – Реестр договоров о сотрудничестве по практической подготовке (в </w:t>
      </w:r>
      <w:proofErr w:type="spellStart"/>
      <w:r w:rsidRPr="0083597F">
        <w:t>т.ч</w:t>
      </w:r>
      <w:proofErr w:type="spellEnd"/>
      <w:r w:rsidRPr="0083597F">
        <w:t xml:space="preserve">. научно-исследовательская работа) обучающихся по образовательной программе 20.03.02 </w:t>
      </w:r>
      <w:proofErr w:type="spellStart"/>
      <w:r w:rsidRPr="0083597F">
        <w:t>Природообустройство</w:t>
      </w:r>
      <w:proofErr w:type="spellEnd"/>
      <w:r w:rsidRPr="0083597F">
        <w:t xml:space="preserve"> и водопользование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1101"/>
        <w:gridCol w:w="1438"/>
        <w:gridCol w:w="4657"/>
        <w:gridCol w:w="2393"/>
      </w:tblGrid>
      <w:tr w:rsidR="00B76BC1" w:rsidTr="0083597F">
        <w:tc>
          <w:tcPr>
            <w:tcW w:w="1101" w:type="dxa"/>
          </w:tcPr>
          <w:p w:rsidR="00B76BC1" w:rsidRDefault="00B76BC1" w:rsidP="0083597F">
            <w:pPr>
              <w:jc w:val="center"/>
            </w:pPr>
            <w:r w:rsidRPr="000E454A">
              <w:t xml:space="preserve">№ </w:t>
            </w:r>
            <w:proofErr w:type="gramStart"/>
            <w:r w:rsidRPr="000E454A">
              <w:t>п</w:t>
            </w:r>
            <w:proofErr w:type="gramEnd"/>
            <w:r w:rsidRPr="000E454A">
              <w:t>/п</w:t>
            </w:r>
          </w:p>
        </w:tc>
        <w:tc>
          <w:tcPr>
            <w:tcW w:w="1438" w:type="dxa"/>
          </w:tcPr>
          <w:p w:rsidR="00B76BC1" w:rsidRDefault="00B76BC1" w:rsidP="0083597F">
            <w:pPr>
              <w:jc w:val="center"/>
            </w:pPr>
            <w:r w:rsidRPr="000E454A">
              <w:t>№договора</w:t>
            </w:r>
          </w:p>
        </w:tc>
        <w:tc>
          <w:tcPr>
            <w:tcW w:w="4657" w:type="dxa"/>
          </w:tcPr>
          <w:p w:rsidR="00B76BC1" w:rsidRDefault="00B76BC1" w:rsidP="0083597F">
            <w:pPr>
              <w:jc w:val="center"/>
            </w:pPr>
            <w:r w:rsidRPr="000E454A">
              <w:t>Название организации</w:t>
            </w:r>
          </w:p>
        </w:tc>
        <w:tc>
          <w:tcPr>
            <w:tcW w:w="2393" w:type="dxa"/>
          </w:tcPr>
          <w:p w:rsidR="00B76BC1" w:rsidRDefault="00B76BC1" w:rsidP="0083597F">
            <w:pPr>
              <w:jc w:val="center"/>
            </w:pPr>
            <w:r w:rsidRPr="000E454A">
              <w:t>Срок действия</w:t>
            </w:r>
          </w:p>
        </w:tc>
      </w:tr>
      <w:tr w:rsidR="00B76BC1" w:rsidTr="0083597F">
        <w:tc>
          <w:tcPr>
            <w:tcW w:w="1101" w:type="dxa"/>
          </w:tcPr>
          <w:p w:rsidR="00B76BC1" w:rsidRDefault="0083597F" w:rsidP="0083597F">
            <w:pPr>
              <w:jc w:val="center"/>
            </w:pPr>
            <w:r>
              <w:t>1</w:t>
            </w:r>
          </w:p>
        </w:tc>
        <w:tc>
          <w:tcPr>
            <w:tcW w:w="1438" w:type="dxa"/>
          </w:tcPr>
          <w:p w:rsidR="00B76BC1" w:rsidRDefault="00B76BC1" w:rsidP="0083597F">
            <w:pPr>
              <w:jc w:val="center"/>
            </w:pPr>
            <w:r w:rsidRPr="00516BAE">
              <w:t>ИЗ-4</w:t>
            </w:r>
          </w:p>
        </w:tc>
        <w:tc>
          <w:tcPr>
            <w:tcW w:w="4657" w:type="dxa"/>
          </w:tcPr>
          <w:p w:rsidR="00B76BC1" w:rsidRDefault="00B76BC1" w:rsidP="0083597F">
            <w:pPr>
              <w:jc w:val="center"/>
            </w:pPr>
            <w:r w:rsidRPr="00516BAE">
              <w:t>ФГБУ "Управление "</w:t>
            </w:r>
            <w:proofErr w:type="spellStart"/>
            <w:r w:rsidRPr="00516BAE">
              <w:t>Бурятмелиоводхоз</w:t>
            </w:r>
            <w:proofErr w:type="spellEnd"/>
            <w:r w:rsidRPr="00516BAE">
              <w:t>""</w:t>
            </w:r>
          </w:p>
        </w:tc>
        <w:tc>
          <w:tcPr>
            <w:tcW w:w="2393" w:type="dxa"/>
          </w:tcPr>
          <w:p w:rsidR="00B76BC1" w:rsidRDefault="00B76BC1" w:rsidP="0083597F">
            <w:pPr>
              <w:jc w:val="center"/>
            </w:pPr>
            <w:r w:rsidRPr="00516BAE">
              <w:t>01.12.2020-01.09.2025</w:t>
            </w:r>
          </w:p>
        </w:tc>
      </w:tr>
    </w:tbl>
    <w:p w:rsidR="00B76BC1" w:rsidRDefault="00B76BC1" w:rsidP="00C978FE">
      <w:pPr>
        <w:ind w:firstLine="720"/>
        <w:jc w:val="both"/>
      </w:pPr>
    </w:p>
    <w:p w:rsidR="00B76BC1" w:rsidRDefault="00B76BC1" w:rsidP="00C978FE">
      <w:pPr>
        <w:ind w:firstLine="720"/>
        <w:jc w:val="both"/>
      </w:pPr>
    </w:p>
    <w:p w:rsidR="00C978FE" w:rsidRP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C978FE" w:rsidRP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</w:p>
    <w:sectPr w:rsidR="00C978FE" w:rsidRPr="00C9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FE"/>
    <w:rsid w:val="000144FF"/>
    <w:rsid w:val="000275F3"/>
    <w:rsid w:val="00036148"/>
    <w:rsid w:val="00040435"/>
    <w:rsid w:val="00052DDD"/>
    <w:rsid w:val="00070173"/>
    <w:rsid w:val="0008037B"/>
    <w:rsid w:val="00091A8D"/>
    <w:rsid w:val="000927AE"/>
    <w:rsid w:val="000A39B7"/>
    <w:rsid w:val="000D4131"/>
    <w:rsid w:val="000E6507"/>
    <w:rsid w:val="000F2FE6"/>
    <w:rsid w:val="0012206F"/>
    <w:rsid w:val="001476B6"/>
    <w:rsid w:val="00162264"/>
    <w:rsid w:val="00162E1B"/>
    <w:rsid w:val="00164E23"/>
    <w:rsid w:val="001676DE"/>
    <w:rsid w:val="001703E3"/>
    <w:rsid w:val="00180831"/>
    <w:rsid w:val="00184691"/>
    <w:rsid w:val="001B0888"/>
    <w:rsid w:val="001B7C05"/>
    <w:rsid w:val="001D1C49"/>
    <w:rsid w:val="001F6109"/>
    <w:rsid w:val="00204EC5"/>
    <w:rsid w:val="00221937"/>
    <w:rsid w:val="00233C47"/>
    <w:rsid w:val="00277EBE"/>
    <w:rsid w:val="00280436"/>
    <w:rsid w:val="00281EC1"/>
    <w:rsid w:val="0028670F"/>
    <w:rsid w:val="00290464"/>
    <w:rsid w:val="00291D51"/>
    <w:rsid w:val="002C6504"/>
    <w:rsid w:val="002C7714"/>
    <w:rsid w:val="002D0275"/>
    <w:rsid w:val="002D0F44"/>
    <w:rsid w:val="002D79F5"/>
    <w:rsid w:val="002E6F3F"/>
    <w:rsid w:val="002F3E0F"/>
    <w:rsid w:val="00302D78"/>
    <w:rsid w:val="003176D3"/>
    <w:rsid w:val="00330461"/>
    <w:rsid w:val="00357133"/>
    <w:rsid w:val="00361700"/>
    <w:rsid w:val="00363345"/>
    <w:rsid w:val="003753DF"/>
    <w:rsid w:val="00392402"/>
    <w:rsid w:val="003B3DAF"/>
    <w:rsid w:val="003C62B6"/>
    <w:rsid w:val="003D0982"/>
    <w:rsid w:val="003F187F"/>
    <w:rsid w:val="00403DF2"/>
    <w:rsid w:val="0044347D"/>
    <w:rsid w:val="00451D86"/>
    <w:rsid w:val="00455257"/>
    <w:rsid w:val="00471DB1"/>
    <w:rsid w:val="00480148"/>
    <w:rsid w:val="004961F5"/>
    <w:rsid w:val="004B09DC"/>
    <w:rsid w:val="004E36DD"/>
    <w:rsid w:val="00501D7F"/>
    <w:rsid w:val="00525EA5"/>
    <w:rsid w:val="0055683E"/>
    <w:rsid w:val="00557374"/>
    <w:rsid w:val="0057318A"/>
    <w:rsid w:val="00577378"/>
    <w:rsid w:val="00582424"/>
    <w:rsid w:val="005B2A60"/>
    <w:rsid w:val="005B336C"/>
    <w:rsid w:val="005B48D6"/>
    <w:rsid w:val="005C0BB8"/>
    <w:rsid w:val="005C1A0F"/>
    <w:rsid w:val="005D31BD"/>
    <w:rsid w:val="005F239A"/>
    <w:rsid w:val="00646799"/>
    <w:rsid w:val="00672F60"/>
    <w:rsid w:val="00686173"/>
    <w:rsid w:val="006B57FC"/>
    <w:rsid w:val="006C6603"/>
    <w:rsid w:val="006D6271"/>
    <w:rsid w:val="00704AD7"/>
    <w:rsid w:val="00737624"/>
    <w:rsid w:val="0075678F"/>
    <w:rsid w:val="00785AF7"/>
    <w:rsid w:val="00787F8A"/>
    <w:rsid w:val="00791FB4"/>
    <w:rsid w:val="00795DF3"/>
    <w:rsid w:val="007A0818"/>
    <w:rsid w:val="007A2D55"/>
    <w:rsid w:val="007C62C3"/>
    <w:rsid w:val="007D6A2D"/>
    <w:rsid w:val="007E30E5"/>
    <w:rsid w:val="007E5B1F"/>
    <w:rsid w:val="007F05BE"/>
    <w:rsid w:val="007F6472"/>
    <w:rsid w:val="00816CC9"/>
    <w:rsid w:val="00827B2D"/>
    <w:rsid w:val="0083597F"/>
    <w:rsid w:val="00846122"/>
    <w:rsid w:val="00856D64"/>
    <w:rsid w:val="008B5691"/>
    <w:rsid w:val="008C1319"/>
    <w:rsid w:val="008D08B7"/>
    <w:rsid w:val="008F1C41"/>
    <w:rsid w:val="0090032F"/>
    <w:rsid w:val="009137EF"/>
    <w:rsid w:val="00935B50"/>
    <w:rsid w:val="009520BF"/>
    <w:rsid w:val="00972E48"/>
    <w:rsid w:val="0097391D"/>
    <w:rsid w:val="00987BCE"/>
    <w:rsid w:val="0099357A"/>
    <w:rsid w:val="009D366A"/>
    <w:rsid w:val="00A23AB5"/>
    <w:rsid w:val="00A24B2F"/>
    <w:rsid w:val="00A31792"/>
    <w:rsid w:val="00A3439E"/>
    <w:rsid w:val="00A35947"/>
    <w:rsid w:val="00A42EF8"/>
    <w:rsid w:val="00A84F1D"/>
    <w:rsid w:val="00A941AB"/>
    <w:rsid w:val="00AA684C"/>
    <w:rsid w:val="00AB11A1"/>
    <w:rsid w:val="00AD549D"/>
    <w:rsid w:val="00AE3DA1"/>
    <w:rsid w:val="00B039F5"/>
    <w:rsid w:val="00B21683"/>
    <w:rsid w:val="00B3210A"/>
    <w:rsid w:val="00B76BC1"/>
    <w:rsid w:val="00BC0BE0"/>
    <w:rsid w:val="00C0386D"/>
    <w:rsid w:val="00C23DE6"/>
    <w:rsid w:val="00C364AF"/>
    <w:rsid w:val="00C54902"/>
    <w:rsid w:val="00C558D6"/>
    <w:rsid w:val="00C72D6B"/>
    <w:rsid w:val="00C768A7"/>
    <w:rsid w:val="00C808D0"/>
    <w:rsid w:val="00C978FE"/>
    <w:rsid w:val="00CA2A4A"/>
    <w:rsid w:val="00CA543E"/>
    <w:rsid w:val="00D13CDA"/>
    <w:rsid w:val="00D2101F"/>
    <w:rsid w:val="00D2645F"/>
    <w:rsid w:val="00D46CDB"/>
    <w:rsid w:val="00D84017"/>
    <w:rsid w:val="00D957EB"/>
    <w:rsid w:val="00DA1297"/>
    <w:rsid w:val="00DB0D0E"/>
    <w:rsid w:val="00DC08C8"/>
    <w:rsid w:val="00DC595F"/>
    <w:rsid w:val="00E04316"/>
    <w:rsid w:val="00E36124"/>
    <w:rsid w:val="00E618EB"/>
    <w:rsid w:val="00E7715E"/>
    <w:rsid w:val="00E838ED"/>
    <w:rsid w:val="00E87518"/>
    <w:rsid w:val="00E9314A"/>
    <w:rsid w:val="00EE0979"/>
    <w:rsid w:val="00EE5A4F"/>
    <w:rsid w:val="00F11DA3"/>
    <w:rsid w:val="00F13874"/>
    <w:rsid w:val="00F175C0"/>
    <w:rsid w:val="00F62417"/>
    <w:rsid w:val="00F67C86"/>
    <w:rsid w:val="00F7235B"/>
    <w:rsid w:val="00F94695"/>
    <w:rsid w:val="00F9681D"/>
    <w:rsid w:val="00FA77B5"/>
    <w:rsid w:val="00FD4E9F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46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4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gsha.ru/sveden/education/eduo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gsha.ru/sveden/education/eduop/" TargetMode="External"/><Relationship Id="rId5" Type="http://schemas.openxmlformats.org/officeDocument/2006/relationships/hyperlink" Target="http://www.bgsha.ru/sveden/education/eduo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MIOZ-518</dc:creator>
  <cp:lastModifiedBy>UNII</cp:lastModifiedBy>
  <cp:revision>2</cp:revision>
  <dcterms:created xsi:type="dcterms:W3CDTF">2022-09-30T10:16:00Z</dcterms:created>
  <dcterms:modified xsi:type="dcterms:W3CDTF">2022-09-30T10:16:00Z</dcterms:modified>
</cp:coreProperties>
</file>